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661" w:rsidRPr="00C40822" w:rsidRDefault="00EC2661" w:rsidP="00C40822">
      <w:pPr>
        <w:jc w:val="center"/>
        <w:rPr>
          <w:b/>
          <w:sz w:val="28"/>
          <w:szCs w:val="28"/>
        </w:rPr>
      </w:pPr>
      <w:r w:rsidRPr="00C40822">
        <w:rPr>
          <w:b/>
          <w:sz w:val="28"/>
          <w:szCs w:val="28"/>
        </w:rPr>
        <w:t>SIMPLE FUTURE/BE GOING TO</w:t>
      </w:r>
    </w:p>
    <w:p w:rsidR="00EC2661" w:rsidRDefault="00EC2661" w:rsidP="00EC2661">
      <w:pPr>
        <w:pStyle w:val="ListParagraph"/>
        <w:numPr>
          <w:ilvl w:val="0"/>
          <w:numId w:val="2"/>
        </w:numPr>
      </w:pPr>
      <w:r>
        <w:t xml:space="preserve">He </w:t>
      </w:r>
      <w:r w:rsidRPr="009D00F4">
        <w:rPr>
          <w:b/>
        </w:rPr>
        <w:t>will finish</w:t>
      </w:r>
      <w:r>
        <w:t xml:space="preserve"> his work tomorrow</w:t>
      </w:r>
    </w:p>
    <w:p w:rsidR="00EC2661" w:rsidRDefault="00EC2661" w:rsidP="00EC2661">
      <w:pPr>
        <w:pStyle w:val="ListParagraph"/>
        <w:numPr>
          <w:ilvl w:val="0"/>
          <w:numId w:val="2"/>
        </w:numPr>
      </w:pPr>
      <w:r>
        <w:t xml:space="preserve">He </w:t>
      </w:r>
      <w:r w:rsidRPr="009D00F4">
        <w:rPr>
          <w:b/>
        </w:rPr>
        <w:t>is going to</w:t>
      </w:r>
      <w:r>
        <w:t xml:space="preserve"> finish his work tomorrow</w:t>
      </w:r>
    </w:p>
    <w:p w:rsidR="00EC2661" w:rsidRDefault="00EC2661" w:rsidP="00EC2661">
      <w:r w:rsidRPr="00EC2661">
        <w:rPr>
          <w:b/>
        </w:rPr>
        <w:t>Will</w:t>
      </w:r>
      <w:r>
        <w:t xml:space="preserve"> or </w:t>
      </w:r>
      <w:r w:rsidRPr="00EC2661">
        <w:rPr>
          <w:b/>
        </w:rPr>
        <w:t>be going to</w:t>
      </w:r>
      <w:r>
        <w:t xml:space="preserve"> is used to express future time. In speech going to is often pronounced “</w:t>
      </w:r>
      <w:proofErr w:type="spellStart"/>
      <w:r>
        <w:t>gonna</w:t>
      </w:r>
      <w:proofErr w:type="spellEnd"/>
      <w:r>
        <w:t>”.</w:t>
      </w:r>
    </w:p>
    <w:p w:rsidR="00EC2661" w:rsidRDefault="00EC2661" w:rsidP="00EC2661">
      <w:r w:rsidRPr="00EC2661">
        <w:rPr>
          <w:b/>
        </w:rPr>
        <w:t>Will</w:t>
      </w:r>
      <w:r>
        <w:t xml:space="preserve"> </w:t>
      </w:r>
      <w:proofErr w:type="spellStart"/>
      <w:r>
        <w:t>atau</w:t>
      </w:r>
      <w:proofErr w:type="spellEnd"/>
      <w:r>
        <w:t xml:space="preserve"> </w:t>
      </w:r>
      <w:r w:rsidRPr="00EC2661">
        <w:rPr>
          <w:b/>
        </w:rPr>
        <w:t>be going to</w:t>
      </w:r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mengekspsikan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yang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berlangsung</w:t>
      </w:r>
      <w:proofErr w:type="spellEnd"/>
      <w:r>
        <w:t xml:space="preserve"> di masa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.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percakapan</w:t>
      </w:r>
      <w:proofErr w:type="spellEnd"/>
      <w:r>
        <w:t xml:space="preserve">, </w:t>
      </w:r>
      <w:r w:rsidRPr="00EC2661">
        <w:rPr>
          <w:b/>
        </w:rPr>
        <w:t>going to</w:t>
      </w:r>
      <w:r>
        <w:t xml:space="preserve"> </w:t>
      </w:r>
      <w:proofErr w:type="spellStart"/>
      <w:r>
        <w:t>biasa</w:t>
      </w:r>
      <w:proofErr w:type="spellEnd"/>
      <w:r>
        <w:t xml:space="preserve"> </w:t>
      </w:r>
      <w:proofErr w:type="spellStart"/>
      <w:r>
        <w:t>diucapkan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 w:rsidRPr="00EC2661">
        <w:rPr>
          <w:b/>
        </w:rPr>
        <w:t>gonna</w:t>
      </w:r>
      <w:proofErr w:type="spellEnd"/>
      <w:r>
        <w:t>.</w:t>
      </w:r>
    </w:p>
    <w:p w:rsidR="00EC2661" w:rsidRDefault="00EC2661" w:rsidP="00EC2661"/>
    <w:p w:rsidR="00EC2661" w:rsidRDefault="00EC2661" w:rsidP="00EC2661">
      <w:pPr>
        <w:rPr>
          <w:b/>
        </w:rPr>
      </w:pPr>
      <w:r w:rsidRPr="00EC2661">
        <w:rPr>
          <w:b/>
        </w:rPr>
        <w:t>FORMS WITH WILL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7"/>
        <w:gridCol w:w="3116"/>
        <w:gridCol w:w="3107"/>
      </w:tblGrid>
      <w:tr w:rsidR="00EC2661" w:rsidTr="00EC2661">
        <w:tc>
          <w:tcPr>
            <w:tcW w:w="3192" w:type="dxa"/>
          </w:tcPr>
          <w:p w:rsidR="00EC2661" w:rsidRDefault="00EC2661" w:rsidP="00EC2661">
            <w:pPr>
              <w:rPr>
                <w:b/>
              </w:rPr>
            </w:pPr>
            <w:r>
              <w:rPr>
                <w:b/>
              </w:rPr>
              <w:t>STATEMENT</w:t>
            </w:r>
          </w:p>
        </w:tc>
        <w:tc>
          <w:tcPr>
            <w:tcW w:w="3192" w:type="dxa"/>
          </w:tcPr>
          <w:p w:rsidR="00EC2661" w:rsidRPr="00C40822" w:rsidRDefault="00EC2661" w:rsidP="00EC2661">
            <w:r w:rsidRPr="00C40822">
              <w:t>(I-YOU-SHE-HE-IT-WE-THEY</w:t>
            </w:r>
            <w:r w:rsidRPr="00C40822">
              <w:rPr>
                <w:b/>
              </w:rPr>
              <w:t>) will come</w:t>
            </w:r>
            <w:r w:rsidRPr="00C40822">
              <w:t xml:space="preserve"> tomorrow</w:t>
            </w:r>
          </w:p>
        </w:tc>
        <w:tc>
          <w:tcPr>
            <w:tcW w:w="3192" w:type="dxa"/>
          </w:tcPr>
          <w:p w:rsidR="00EC2661" w:rsidRDefault="00EC2661" w:rsidP="00EC2661">
            <w:pPr>
              <w:rPr>
                <w:b/>
              </w:rPr>
            </w:pPr>
          </w:p>
        </w:tc>
      </w:tr>
      <w:tr w:rsidR="00EC2661" w:rsidTr="00EC2661">
        <w:tc>
          <w:tcPr>
            <w:tcW w:w="3192" w:type="dxa"/>
          </w:tcPr>
          <w:p w:rsidR="00EC2661" w:rsidRDefault="00EC2661" w:rsidP="00EC2661">
            <w:pPr>
              <w:rPr>
                <w:b/>
              </w:rPr>
            </w:pPr>
            <w:r>
              <w:rPr>
                <w:b/>
              </w:rPr>
              <w:t>NEGATIVE</w:t>
            </w:r>
          </w:p>
        </w:tc>
        <w:tc>
          <w:tcPr>
            <w:tcW w:w="3192" w:type="dxa"/>
          </w:tcPr>
          <w:p w:rsidR="00EC2661" w:rsidRPr="00C40822" w:rsidRDefault="00EC2661" w:rsidP="00EC2661">
            <w:r w:rsidRPr="00C40822">
              <w:t xml:space="preserve">(I-YOU-SHE-HE-IT-WE-THEY) </w:t>
            </w:r>
            <w:r w:rsidRPr="00C40822">
              <w:rPr>
                <w:b/>
              </w:rPr>
              <w:t xml:space="preserve">will </w:t>
            </w:r>
            <w:r w:rsidRPr="00C40822">
              <w:rPr>
                <w:b/>
              </w:rPr>
              <w:t>not (won’t)</w:t>
            </w:r>
            <w:r w:rsidRPr="00C40822">
              <w:t xml:space="preserve"> </w:t>
            </w:r>
            <w:r w:rsidRPr="00C40822">
              <w:t>come tomorrow</w:t>
            </w:r>
          </w:p>
        </w:tc>
        <w:tc>
          <w:tcPr>
            <w:tcW w:w="3192" w:type="dxa"/>
          </w:tcPr>
          <w:p w:rsidR="00EC2661" w:rsidRDefault="00EC2661" w:rsidP="00EC2661">
            <w:pPr>
              <w:rPr>
                <w:b/>
              </w:rPr>
            </w:pPr>
          </w:p>
        </w:tc>
      </w:tr>
      <w:tr w:rsidR="00EC2661" w:rsidTr="00EC2661">
        <w:tc>
          <w:tcPr>
            <w:tcW w:w="3192" w:type="dxa"/>
          </w:tcPr>
          <w:p w:rsidR="00EC2661" w:rsidRDefault="00EC2661" w:rsidP="00EC2661">
            <w:pPr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3192" w:type="dxa"/>
          </w:tcPr>
          <w:p w:rsidR="00EC2661" w:rsidRPr="00C40822" w:rsidRDefault="00C40822" w:rsidP="00EC2661">
            <w:r w:rsidRPr="00C40822">
              <w:rPr>
                <w:b/>
              </w:rPr>
              <w:t>Will</w:t>
            </w:r>
            <w:r w:rsidRPr="00C40822">
              <w:t xml:space="preserve"> </w:t>
            </w:r>
            <w:r w:rsidRPr="00C40822">
              <w:t>(I-YOU-SHE-HE-IT-WE-THEY)</w:t>
            </w:r>
            <w:r w:rsidRPr="00C40822">
              <w:t xml:space="preserve"> </w:t>
            </w:r>
            <w:r w:rsidRPr="00C40822">
              <w:rPr>
                <w:b/>
              </w:rPr>
              <w:t>come</w:t>
            </w:r>
            <w:r w:rsidRPr="00C40822">
              <w:t xml:space="preserve"> tomorrow?</w:t>
            </w:r>
          </w:p>
        </w:tc>
        <w:tc>
          <w:tcPr>
            <w:tcW w:w="3192" w:type="dxa"/>
          </w:tcPr>
          <w:p w:rsidR="00EC2661" w:rsidRDefault="00EC2661" w:rsidP="00EC2661">
            <w:pPr>
              <w:rPr>
                <w:b/>
              </w:rPr>
            </w:pPr>
          </w:p>
        </w:tc>
      </w:tr>
      <w:tr w:rsidR="00EC2661" w:rsidTr="00EC2661">
        <w:tc>
          <w:tcPr>
            <w:tcW w:w="3192" w:type="dxa"/>
          </w:tcPr>
          <w:p w:rsidR="00EC2661" w:rsidRDefault="00EC2661" w:rsidP="00EC2661">
            <w:pPr>
              <w:rPr>
                <w:b/>
              </w:rPr>
            </w:pPr>
            <w:r>
              <w:rPr>
                <w:b/>
              </w:rPr>
              <w:t>SHORT ANSWER</w:t>
            </w:r>
          </w:p>
        </w:tc>
        <w:tc>
          <w:tcPr>
            <w:tcW w:w="3192" w:type="dxa"/>
          </w:tcPr>
          <w:p w:rsidR="00C40822" w:rsidRPr="00C40822" w:rsidRDefault="00C40822" w:rsidP="00EC2661">
            <w:pPr>
              <w:rPr>
                <w:b/>
              </w:rPr>
            </w:pPr>
            <w:r w:rsidRPr="00C40822">
              <w:rPr>
                <w:b/>
              </w:rPr>
              <w:t>Yes,</w:t>
            </w:r>
            <w:r w:rsidRPr="00C40822">
              <w:t xml:space="preserve"> </w:t>
            </w:r>
            <w:r w:rsidRPr="00C40822">
              <w:t>(I-YOU-SHE-HE-IT-WE-THEY)</w:t>
            </w:r>
            <w:r>
              <w:t xml:space="preserve"> </w:t>
            </w:r>
            <w:r w:rsidRPr="00C40822">
              <w:rPr>
                <w:b/>
              </w:rPr>
              <w:t>will</w:t>
            </w:r>
            <w:r>
              <w:rPr>
                <w:b/>
              </w:rPr>
              <w:t>.</w:t>
            </w:r>
          </w:p>
          <w:p w:rsidR="00C40822" w:rsidRPr="00C40822" w:rsidRDefault="00C40822" w:rsidP="00EC2661">
            <w:r w:rsidRPr="00C40822">
              <w:t xml:space="preserve"> </w:t>
            </w:r>
            <w:r w:rsidRPr="00C40822">
              <w:t xml:space="preserve">No, </w:t>
            </w:r>
            <w:r w:rsidRPr="00C40822">
              <w:t>(I-YOU-SHE-HE-IT-WE-THEY)</w:t>
            </w:r>
            <w:r w:rsidRPr="00C40822">
              <w:t xml:space="preserve"> </w:t>
            </w:r>
            <w:r w:rsidRPr="00C40822">
              <w:rPr>
                <w:b/>
              </w:rPr>
              <w:t>won’t.</w:t>
            </w:r>
          </w:p>
        </w:tc>
        <w:tc>
          <w:tcPr>
            <w:tcW w:w="3192" w:type="dxa"/>
          </w:tcPr>
          <w:p w:rsidR="00EC2661" w:rsidRDefault="00EC2661" w:rsidP="00EC2661">
            <w:pPr>
              <w:rPr>
                <w:b/>
              </w:rPr>
            </w:pPr>
          </w:p>
        </w:tc>
      </w:tr>
      <w:tr w:rsidR="00EC2661" w:rsidTr="00EC2661">
        <w:tc>
          <w:tcPr>
            <w:tcW w:w="3192" w:type="dxa"/>
          </w:tcPr>
          <w:p w:rsidR="00EC2661" w:rsidRDefault="00EC2661" w:rsidP="00EC2661">
            <w:pPr>
              <w:rPr>
                <w:b/>
              </w:rPr>
            </w:pPr>
            <w:r>
              <w:rPr>
                <w:b/>
              </w:rPr>
              <w:t>CONTRACTIONS</w:t>
            </w:r>
          </w:p>
        </w:tc>
        <w:tc>
          <w:tcPr>
            <w:tcW w:w="3192" w:type="dxa"/>
          </w:tcPr>
          <w:p w:rsidR="00EC2661" w:rsidRPr="00C40822" w:rsidRDefault="00C40822" w:rsidP="00EC2661">
            <w:r>
              <w:t xml:space="preserve">I’ll, you’ll, she’ll, he’ll, it’ll, we’ll, </w:t>
            </w:r>
            <w:proofErr w:type="gramStart"/>
            <w:r>
              <w:t>they’ll</w:t>
            </w:r>
            <w:proofErr w:type="gramEnd"/>
            <w:r>
              <w:t>.</w:t>
            </w:r>
          </w:p>
        </w:tc>
        <w:tc>
          <w:tcPr>
            <w:tcW w:w="3192" w:type="dxa"/>
          </w:tcPr>
          <w:p w:rsidR="00EC2661" w:rsidRDefault="00C40822" w:rsidP="00EC2661">
            <w:pPr>
              <w:rPr>
                <w:b/>
              </w:rPr>
            </w:pPr>
            <w:r>
              <w:rPr>
                <w:b/>
              </w:rPr>
              <w:t>Will is usually contracted with pronouns in both speech and informal writing.</w:t>
            </w:r>
          </w:p>
        </w:tc>
      </w:tr>
      <w:tr w:rsidR="00EC2661" w:rsidTr="00EC2661">
        <w:tc>
          <w:tcPr>
            <w:tcW w:w="3192" w:type="dxa"/>
          </w:tcPr>
          <w:p w:rsidR="00EC2661" w:rsidRDefault="00EC2661" w:rsidP="00EC2661">
            <w:pPr>
              <w:rPr>
                <w:b/>
              </w:rPr>
            </w:pPr>
          </w:p>
        </w:tc>
        <w:tc>
          <w:tcPr>
            <w:tcW w:w="3192" w:type="dxa"/>
          </w:tcPr>
          <w:p w:rsidR="00EC2661" w:rsidRDefault="00C40822" w:rsidP="00EC2661">
            <w:proofErr w:type="spellStart"/>
            <w:r>
              <w:t>Bob+will</w:t>
            </w:r>
            <w:proofErr w:type="spellEnd"/>
            <w:r>
              <w:t>= “</w:t>
            </w:r>
            <w:proofErr w:type="spellStart"/>
            <w:r>
              <w:t>Bob’ll</w:t>
            </w:r>
            <w:proofErr w:type="spellEnd"/>
            <w:r>
              <w:t>”</w:t>
            </w:r>
          </w:p>
          <w:p w:rsidR="00C40822" w:rsidRPr="00C40822" w:rsidRDefault="00C40822" w:rsidP="00EC2661">
            <w:r>
              <w:t xml:space="preserve">The </w:t>
            </w:r>
            <w:proofErr w:type="spellStart"/>
            <w:r>
              <w:t>teacher+will</w:t>
            </w:r>
            <w:proofErr w:type="spellEnd"/>
            <w:r>
              <w:t xml:space="preserve">= “the </w:t>
            </w:r>
            <w:proofErr w:type="spellStart"/>
            <w:r>
              <w:t>teacher’ll</w:t>
            </w:r>
            <w:proofErr w:type="spellEnd"/>
            <w:r>
              <w:t>”</w:t>
            </w:r>
          </w:p>
        </w:tc>
        <w:tc>
          <w:tcPr>
            <w:tcW w:w="3192" w:type="dxa"/>
          </w:tcPr>
          <w:p w:rsidR="00EC2661" w:rsidRDefault="00C40822" w:rsidP="00EC2661">
            <w:pPr>
              <w:rPr>
                <w:b/>
              </w:rPr>
            </w:pPr>
            <w:r>
              <w:rPr>
                <w:b/>
              </w:rPr>
              <w:t>Will is usually contracted with nouns in speech, but usually not in writing.</w:t>
            </w:r>
          </w:p>
        </w:tc>
      </w:tr>
    </w:tbl>
    <w:p w:rsidR="00EC2661" w:rsidRPr="00EC2661" w:rsidRDefault="00EC2661" w:rsidP="00EC2661">
      <w:pPr>
        <w:rPr>
          <w:b/>
        </w:rPr>
      </w:pPr>
    </w:p>
    <w:p w:rsidR="00EC2661" w:rsidRDefault="000F17ED" w:rsidP="00EC2661">
      <w:pPr>
        <w:rPr>
          <w:b/>
        </w:rPr>
      </w:pPr>
      <w:r w:rsidRPr="000F17ED">
        <w:rPr>
          <w:b/>
        </w:rPr>
        <w:t>WILL VERSUS BE GOING TO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6"/>
        <w:gridCol w:w="4664"/>
      </w:tblGrid>
      <w:tr w:rsidR="000F17ED" w:rsidTr="000F17ED">
        <w:tc>
          <w:tcPr>
            <w:tcW w:w="4788" w:type="dxa"/>
          </w:tcPr>
          <w:p w:rsidR="000F17ED" w:rsidRDefault="000F17ED" w:rsidP="00EC2661">
            <w:pPr>
              <w:rPr>
                <w:b/>
              </w:rPr>
            </w:pPr>
            <w:r>
              <w:rPr>
                <w:b/>
              </w:rPr>
              <w:t xml:space="preserve">To express a PREDICTION – either WILL or be GOING TO is used </w:t>
            </w:r>
          </w:p>
        </w:tc>
        <w:tc>
          <w:tcPr>
            <w:tcW w:w="4788" w:type="dxa"/>
          </w:tcPr>
          <w:p w:rsidR="000F17ED" w:rsidRDefault="000F17ED" w:rsidP="00EC2661">
            <w:pPr>
              <w:rPr>
                <w:b/>
              </w:rPr>
            </w:pPr>
          </w:p>
        </w:tc>
      </w:tr>
      <w:tr w:rsidR="000F17ED" w:rsidTr="000F17ED">
        <w:tc>
          <w:tcPr>
            <w:tcW w:w="4788" w:type="dxa"/>
          </w:tcPr>
          <w:p w:rsidR="000F17ED" w:rsidRDefault="000F17ED" w:rsidP="000F17ED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According to the weather report, it will be cloudy tomorrow.</w:t>
            </w:r>
          </w:p>
          <w:p w:rsidR="000F17ED" w:rsidRDefault="000F17ED" w:rsidP="000F17ED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According to the weather report, it is going to be cloudy tomorrow</w:t>
            </w:r>
          </w:p>
          <w:p w:rsidR="000F17ED" w:rsidRDefault="000F17ED" w:rsidP="000F17ED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Be careful! You’ll hurt yourself!</w:t>
            </w:r>
          </w:p>
          <w:p w:rsidR="000F17ED" w:rsidRPr="000F17ED" w:rsidRDefault="000F17ED" w:rsidP="000F17ED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Watch out! You’re going to hurt yourself!</w:t>
            </w:r>
          </w:p>
        </w:tc>
        <w:tc>
          <w:tcPr>
            <w:tcW w:w="4788" w:type="dxa"/>
          </w:tcPr>
          <w:p w:rsidR="000F17ED" w:rsidRDefault="000F17ED" w:rsidP="00EC2661">
            <w:pPr>
              <w:rPr>
                <w:b/>
              </w:rPr>
            </w:pPr>
            <w:r>
              <w:rPr>
                <w:b/>
              </w:rPr>
              <w:t>When the speaker is making a prediction (a statement about something she/he thinks will be true or will occur in the future), either will or be going to is possible.</w:t>
            </w:r>
          </w:p>
          <w:p w:rsidR="000F17ED" w:rsidRDefault="000F17ED" w:rsidP="00EC2661">
            <w:pPr>
              <w:rPr>
                <w:b/>
              </w:rPr>
            </w:pPr>
            <w:r>
              <w:rPr>
                <w:b/>
              </w:rPr>
              <w:t>There is no difference in meaning between (a) and (b)</w:t>
            </w:r>
          </w:p>
          <w:p w:rsidR="000F17ED" w:rsidRDefault="000F17ED" w:rsidP="00EC2661">
            <w:pPr>
              <w:rPr>
                <w:b/>
              </w:rPr>
            </w:pPr>
            <w:r>
              <w:rPr>
                <w:b/>
              </w:rPr>
              <w:t>There is no difference in meaning between (c) and (d)</w:t>
            </w:r>
          </w:p>
        </w:tc>
      </w:tr>
      <w:tr w:rsidR="000F17ED" w:rsidTr="000F17ED">
        <w:tc>
          <w:tcPr>
            <w:tcW w:w="4788" w:type="dxa"/>
          </w:tcPr>
          <w:p w:rsidR="000F17ED" w:rsidRDefault="000F17ED" w:rsidP="00EC2661">
            <w:pPr>
              <w:rPr>
                <w:b/>
              </w:rPr>
            </w:pPr>
            <w:r>
              <w:rPr>
                <w:b/>
              </w:rPr>
              <w:t>To express a prior plan-  only be going to is used</w:t>
            </w:r>
          </w:p>
        </w:tc>
        <w:tc>
          <w:tcPr>
            <w:tcW w:w="4788" w:type="dxa"/>
          </w:tcPr>
          <w:p w:rsidR="000F17ED" w:rsidRDefault="000F17ED" w:rsidP="00EC2661">
            <w:pPr>
              <w:rPr>
                <w:b/>
              </w:rPr>
            </w:pPr>
          </w:p>
        </w:tc>
      </w:tr>
      <w:tr w:rsidR="000F17ED" w:rsidTr="000F17ED">
        <w:tc>
          <w:tcPr>
            <w:tcW w:w="4788" w:type="dxa"/>
          </w:tcPr>
          <w:p w:rsidR="000F17ED" w:rsidRDefault="00201875" w:rsidP="00201875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A: Why did you buy this paint?</w:t>
            </w:r>
          </w:p>
          <w:p w:rsidR="00201875" w:rsidRDefault="00201875" w:rsidP="00201875">
            <w:pPr>
              <w:pStyle w:val="ListParagraph"/>
              <w:rPr>
                <w:b/>
              </w:rPr>
            </w:pPr>
            <w:r>
              <w:rPr>
                <w:b/>
              </w:rPr>
              <w:t>B: I’m going to paint my bedroom tomorrow</w:t>
            </w:r>
          </w:p>
          <w:p w:rsidR="00201875" w:rsidRDefault="00201875" w:rsidP="00201875">
            <w:pPr>
              <w:pStyle w:val="ListParagraph"/>
              <w:rPr>
                <w:b/>
              </w:rPr>
            </w:pPr>
          </w:p>
          <w:p w:rsidR="00201875" w:rsidRDefault="00201875" w:rsidP="00201875">
            <w:pPr>
              <w:pStyle w:val="ListParagraph"/>
              <w:rPr>
                <w:b/>
              </w:rPr>
            </w:pPr>
          </w:p>
          <w:p w:rsidR="00201875" w:rsidRDefault="00201875" w:rsidP="00201875">
            <w:pPr>
              <w:pStyle w:val="ListParagraph"/>
              <w:rPr>
                <w:b/>
              </w:rPr>
            </w:pPr>
          </w:p>
          <w:p w:rsidR="00201875" w:rsidRDefault="00201875" w:rsidP="00201875">
            <w:pPr>
              <w:pStyle w:val="ListParagraph"/>
              <w:rPr>
                <w:b/>
              </w:rPr>
            </w:pPr>
          </w:p>
          <w:p w:rsidR="00201875" w:rsidRDefault="00201875" w:rsidP="00201875">
            <w:pPr>
              <w:pStyle w:val="ListParagraph"/>
              <w:rPr>
                <w:b/>
              </w:rPr>
            </w:pPr>
          </w:p>
          <w:p w:rsidR="00201875" w:rsidRPr="00201875" w:rsidRDefault="00201875" w:rsidP="00201875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I talked to bob yesterday he is tired of taking the bus to work. He’s going to buy a car. That is what he told me.</w:t>
            </w:r>
          </w:p>
        </w:tc>
        <w:tc>
          <w:tcPr>
            <w:tcW w:w="4788" w:type="dxa"/>
          </w:tcPr>
          <w:p w:rsidR="000F17ED" w:rsidRDefault="00201875" w:rsidP="00EC2661">
            <w:pPr>
              <w:rPr>
                <w:b/>
              </w:rPr>
            </w:pPr>
            <w:r>
              <w:rPr>
                <w:b/>
              </w:rPr>
              <w:lastRenderedPageBreak/>
              <w:t xml:space="preserve">When the speaker is expressing a prior plan (something the speaker intends to do in the future because in the past she/he has made a </w:t>
            </w:r>
            <w:r>
              <w:rPr>
                <w:b/>
              </w:rPr>
              <w:lastRenderedPageBreak/>
              <w:t>plan or decision to do it), only be going to is used. In (e) speaker B has made a prior plan. She decided to paint her bedroom last week, she intends to paint her bedroom tomorrow.</w:t>
            </w:r>
          </w:p>
          <w:p w:rsidR="00201875" w:rsidRDefault="00201875" w:rsidP="00201875">
            <w:pPr>
              <w:rPr>
                <w:b/>
              </w:rPr>
            </w:pPr>
            <w:r>
              <w:rPr>
                <w:b/>
              </w:rPr>
              <w:t>In (f): the speaker knows Bob’s intention to buy a car. Bob made the decision in the past and he intends to act on this decision</w:t>
            </w:r>
            <w:r w:rsidR="000A4D85">
              <w:rPr>
                <w:b/>
              </w:rPr>
              <w:t xml:space="preserve"> </w:t>
            </w:r>
            <w:r>
              <w:rPr>
                <w:b/>
              </w:rPr>
              <w:t>in the future. Will is not appropriate in (e) and (f).</w:t>
            </w:r>
          </w:p>
        </w:tc>
      </w:tr>
      <w:tr w:rsidR="000F17ED" w:rsidTr="000F17ED">
        <w:tc>
          <w:tcPr>
            <w:tcW w:w="4788" w:type="dxa"/>
          </w:tcPr>
          <w:p w:rsidR="000F17ED" w:rsidRDefault="000A4D85" w:rsidP="00EC2661">
            <w:pPr>
              <w:rPr>
                <w:b/>
              </w:rPr>
            </w:pPr>
            <w:r>
              <w:rPr>
                <w:b/>
              </w:rPr>
              <w:lastRenderedPageBreak/>
              <w:t>To express WILLINGNESS-only WILL is used</w:t>
            </w:r>
          </w:p>
        </w:tc>
        <w:tc>
          <w:tcPr>
            <w:tcW w:w="4788" w:type="dxa"/>
          </w:tcPr>
          <w:p w:rsidR="000F17ED" w:rsidRDefault="000F17ED" w:rsidP="00EC2661">
            <w:pPr>
              <w:rPr>
                <w:b/>
              </w:rPr>
            </w:pPr>
          </w:p>
        </w:tc>
      </w:tr>
      <w:tr w:rsidR="000F17ED" w:rsidTr="000F17ED">
        <w:tc>
          <w:tcPr>
            <w:tcW w:w="4788" w:type="dxa"/>
          </w:tcPr>
          <w:p w:rsidR="000F17ED" w:rsidRDefault="000A4D85" w:rsidP="000A4D85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A: The phone is ringing</w:t>
            </w:r>
          </w:p>
          <w:p w:rsidR="000A4D85" w:rsidRDefault="000A4D85" w:rsidP="000A4D85">
            <w:pPr>
              <w:pStyle w:val="ListParagraph"/>
              <w:rPr>
                <w:b/>
              </w:rPr>
            </w:pPr>
            <w:r>
              <w:rPr>
                <w:b/>
              </w:rPr>
              <w:t>B: I’ll get it.</w:t>
            </w:r>
          </w:p>
          <w:p w:rsidR="000A4D85" w:rsidRPr="000A4D85" w:rsidRDefault="000A4D85" w:rsidP="000A4D85">
            <w:pPr>
              <w:rPr>
                <w:b/>
              </w:rPr>
            </w:pPr>
          </w:p>
          <w:p w:rsidR="000A4D85" w:rsidRDefault="000A4D85" w:rsidP="000A4D85">
            <w:pPr>
              <w:pStyle w:val="ListParagraph"/>
              <w:rPr>
                <w:b/>
              </w:rPr>
            </w:pPr>
          </w:p>
          <w:p w:rsidR="000A4D85" w:rsidRDefault="000A4D85" w:rsidP="000A4D85">
            <w:pPr>
              <w:rPr>
                <w:b/>
              </w:rPr>
            </w:pPr>
          </w:p>
          <w:p w:rsidR="000A4D85" w:rsidRDefault="000A4D85" w:rsidP="000A4D85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A: I don’t understand this problem.</w:t>
            </w:r>
          </w:p>
          <w:p w:rsidR="000A4D85" w:rsidRPr="000A4D85" w:rsidRDefault="000A4D85" w:rsidP="000A4D85">
            <w:pPr>
              <w:pStyle w:val="ListParagraph"/>
              <w:rPr>
                <w:b/>
              </w:rPr>
            </w:pPr>
            <w:r>
              <w:rPr>
                <w:b/>
              </w:rPr>
              <w:t>B: Ask your teacher about it. She’ll help you.</w:t>
            </w:r>
          </w:p>
        </w:tc>
        <w:tc>
          <w:tcPr>
            <w:tcW w:w="4788" w:type="dxa"/>
          </w:tcPr>
          <w:p w:rsidR="000F17ED" w:rsidRDefault="000A4D85" w:rsidP="00EC2661">
            <w:pPr>
              <w:rPr>
                <w:b/>
              </w:rPr>
            </w:pPr>
            <w:r>
              <w:rPr>
                <w:b/>
              </w:rPr>
              <w:t>In (g) speaker B is saying: “I am willing, I am happy to get the phone.” He is not making a prediction. He has made no prior plan to answer the phone. He is instead volunteering to answer the phone and uses will to show his willingness.</w:t>
            </w:r>
          </w:p>
          <w:p w:rsidR="000A4D85" w:rsidRDefault="000A4D85" w:rsidP="00EC2661">
            <w:pPr>
              <w:rPr>
                <w:b/>
              </w:rPr>
            </w:pPr>
            <w:r>
              <w:rPr>
                <w:b/>
              </w:rPr>
              <w:t>In (h</w:t>
            </w:r>
            <w:proofErr w:type="gramStart"/>
            <w:r>
              <w:rPr>
                <w:b/>
              </w:rPr>
              <w:t>) :</w:t>
            </w:r>
            <w:proofErr w:type="gramEnd"/>
            <w:r>
              <w:rPr>
                <w:b/>
              </w:rPr>
              <w:t xml:space="preserve"> speaker B feels sure about the teacher’s willingness to help.</w:t>
            </w:r>
          </w:p>
          <w:p w:rsidR="000A4D85" w:rsidRDefault="000A4D85" w:rsidP="00EC2661">
            <w:pPr>
              <w:rPr>
                <w:b/>
              </w:rPr>
            </w:pPr>
            <w:r>
              <w:rPr>
                <w:b/>
              </w:rPr>
              <w:t>Be going to is not appropriate in (g) and (h).</w:t>
            </w:r>
          </w:p>
        </w:tc>
      </w:tr>
    </w:tbl>
    <w:p w:rsidR="000F17ED" w:rsidRDefault="000F17ED" w:rsidP="00EC2661">
      <w:pPr>
        <w:rPr>
          <w:b/>
        </w:rPr>
      </w:pPr>
    </w:p>
    <w:p w:rsidR="00211139" w:rsidRDefault="00211139" w:rsidP="00EC2661">
      <w:pPr>
        <w:rPr>
          <w:b/>
        </w:rPr>
      </w:pPr>
      <w:r>
        <w:rPr>
          <w:b/>
        </w:rPr>
        <w:t>PART 1: EXPRESSING PREDICTIONS</w:t>
      </w:r>
    </w:p>
    <w:p w:rsidR="00211139" w:rsidRDefault="00211139" w:rsidP="00EC2661">
      <w:pPr>
        <w:rPr>
          <w:b/>
        </w:rPr>
      </w:pPr>
      <w:r>
        <w:rPr>
          <w:b/>
        </w:rPr>
        <w:t>Use will and/or be going to with the verb in parentheses</w:t>
      </w:r>
    </w:p>
    <w:p w:rsidR="00211139" w:rsidRDefault="00211139" w:rsidP="00211139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 xml:space="preserve">Sue (graduate) </w:t>
      </w:r>
      <w:r w:rsidRPr="00211139">
        <w:rPr>
          <w:b/>
          <w:i/>
          <w:u w:val="single"/>
        </w:rPr>
        <w:t>will graduate / is going to graduate</w:t>
      </w:r>
      <w:r>
        <w:rPr>
          <w:b/>
        </w:rPr>
        <w:t xml:space="preserve"> in June. After that, she (begin) </w:t>
      </w:r>
      <w:r w:rsidRPr="00211139">
        <w:rPr>
          <w:b/>
          <w:i/>
          <w:u w:val="single"/>
        </w:rPr>
        <w:t>will begin/ is going to begin</w:t>
      </w:r>
      <w:r>
        <w:rPr>
          <w:b/>
        </w:rPr>
        <w:t xml:space="preserve"> work at an electronics firm.</w:t>
      </w:r>
    </w:p>
    <w:p w:rsidR="00211139" w:rsidRDefault="00211139" w:rsidP="00211139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 xml:space="preserve">Fred (be) </w:t>
      </w:r>
      <w:r w:rsidRPr="00211139">
        <w:rPr>
          <w:b/>
          <w:u w:val="single"/>
        </w:rPr>
        <w:t>will be/is going to be at the meeting</w:t>
      </w:r>
      <w:r>
        <w:rPr>
          <w:b/>
        </w:rPr>
        <w:t xml:space="preserve"> tomorrow. I think Jane (come) </w:t>
      </w:r>
      <w:r w:rsidRPr="00211139">
        <w:rPr>
          <w:b/>
          <w:i/>
          <w:u w:val="single"/>
        </w:rPr>
        <w:t xml:space="preserve">will come / is going to come </w:t>
      </w:r>
      <w:r>
        <w:rPr>
          <w:b/>
        </w:rPr>
        <w:t>too.</w:t>
      </w:r>
    </w:p>
    <w:p w:rsidR="00211139" w:rsidRDefault="00211139" w:rsidP="00211139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 xml:space="preserve">The damage </w:t>
      </w:r>
      <w:r w:rsidR="002D05AD">
        <w:rPr>
          <w:b/>
        </w:rPr>
        <w:t xml:space="preserve">we do to our environment today (affect) </w:t>
      </w:r>
      <w:r w:rsidR="002D05AD" w:rsidRPr="002D05AD">
        <w:rPr>
          <w:b/>
          <w:i/>
          <w:u w:val="single"/>
        </w:rPr>
        <w:t>will affect/is going to affect</w:t>
      </w:r>
      <w:r w:rsidR="002D05AD">
        <w:rPr>
          <w:b/>
        </w:rPr>
        <w:t xml:space="preserve"> the quality of life future generations.</w:t>
      </w:r>
    </w:p>
    <w:p w:rsidR="002D05AD" w:rsidRDefault="002D05AD" w:rsidP="002D05AD">
      <w:pPr>
        <w:ind w:left="360" w:hanging="360"/>
        <w:rPr>
          <w:b/>
        </w:rPr>
      </w:pPr>
      <w:r>
        <w:rPr>
          <w:b/>
        </w:rPr>
        <w:t>PART 2: EXPRESSING PRIOR PLAN VERSUS WILLINGNESS</w:t>
      </w:r>
    </w:p>
    <w:p w:rsidR="002D05AD" w:rsidRDefault="002D05AD" w:rsidP="002D05AD">
      <w:pPr>
        <w:rPr>
          <w:b/>
        </w:rPr>
      </w:pPr>
      <w:r>
        <w:rPr>
          <w:b/>
        </w:rPr>
        <w:t xml:space="preserve">Use </w:t>
      </w:r>
      <w:r w:rsidRPr="002D05AD">
        <w:rPr>
          <w:b/>
          <w:u w:val="single"/>
        </w:rPr>
        <w:t>be going to</w:t>
      </w:r>
      <w:r>
        <w:rPr>
          <w:b/>
        </w:rPr>
        <w:t xml:space="preserve"> if you think the speaker is expressing prior plan. If you think there is no prior plan, use will.</w:t>
      </w:r>
    </w:p>
    <w:p w:rsidR="002D05AD" w:rsidRDefault="002D05AD" w:rsidP="002D05AD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A: this letter is in French, and I don’t speak a word of French. Can you help me?</w:t>
      </w:r>
    </w:p>
    <w:p w:rsidR="002D05AD" w:rsidRDefault="002D05AD" w:rsidP="002D05AD">
      <w:pPr>
        <w:pStyle w:val="ListParagraph"/>
        <w:rPr>
          <w:b/>
        </w:rPr>
      </w:pPr>
      <w:r>
        <w:rPr>
          <w:b/>
        </w:rPr>
        <w:t xml:space="preserve">B: Sure. I (translate) </w:t>
      </w:r>
      <w:r w:rsidRPr="002D05AD">
        <w:rPr>
          <w:b/>
          <w:i/>
          <w:u w:val="single"/>
        </w:rPr>
        <w:t>will translate</w:t>
      </w:r>
      <w:r>
        <w:rPr>
          <w:b/>
        </w:rPr>
        <w:t xml:space="preserve"> it for you.</w:t>
      </w:r>
    </w:p>
    <w:p w:rsidR="002D05AD" w:rsidRDefault="002D05AD" w:rsidP="002D05AD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 xml:space="preserve">A: Do you want to go shopping with me? I (go) </w:t>
      </w:r>
      <w:r w:rsidRPr="002D05AD">
        <w:rPr>
          <w:b/>
          <w:i/>
          <w:u w:val="single"/>
        </w:rPr>
        <w:t>am going to go</w:t>
      </w:r>
      <w:r>
        <w:rPr>
          <w:b/>
        </w:rPr>
        <w:t xml:space="preserve"> to the shopping mall downtown.</w:t>
      </w:r>
    </w:p>
    <w:p w:rsidR="002D05AD" w:rsidRDefault="002D05AD" w:rsidP="002D05AD">
      <w:pPr>
        <w:pStyle w:val="ListParagraph"/>
        <w:rPr>
          <w:b/>
        </w:rPr>
      </w:pPr>
      <w:r>
        <w:rPr>
          <w:b/>
        </w:rPr>
        <w:t>B: Sure. What time do you want to leave?</w:t>
      </w:r>
    </w:p>
    <w:p w:rsidR="00AA68B0" w:rsidRDefault="002D05AD" w:rsidP="00AA68B0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 xml:space="preserve">A: this light </w:t>
      </w:r>
      <w:r w:rsidR="00AA68B0">
        <w:rPr>
          <w:b/>
        </w:rPr>
        <w:t>doesn’t work. The bulb is probably burned out. Where are the new light bulbs?</w:t>
      </w:r>
    </w:p>
    <w:p w:rsidR="00AA68B0" w:rsidRDefault="00AA68B0" w:rsidP="00AA68B0">
      <w:pPr>
        <w:pStyle w:val="ListParagraph"/>
        <w:rPr>
          <w:b/>
        </w:rPr>
      </w:pPr>
      <w:r>
        <w:rPr>
          <w:b/>
        </w:rPr>
        <w:t xml:space="preserve">B: I (get) </w:t>
      </w:r>
      <w:r w:rsidRPr="00AA68B0">
        <w:rPr>
          <w:b/>
          <w:i/>
          <w:u w:val="single"/>
        </w:rPr>
        <w:t>will get</w:t>
      </w:r>
      <w:r>
        <w:rPr>
          <w:b/>
        </w:rPr>
        <w:t xml:space="preserve"> one for you.</w:t>
      </w:r>
    </w:p>
    <w:p w:rsidR="00AA68B0" w:rsidRDefault="00AA68B0" w:rsidP="00AA68B0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A:  It’s cold in here.</w:t>
      </w:r>
    </w:p>
    <w:p w:rsidR="00AA68B0" w:rsidRDefault="00AA68B0" w:rsidP="00AA68B0">
      <w:pPr>
        <w:pStyle w:val="ListParagraph"/>
        <w:rPr>
          <w:b/>
        </w:rPr>
      </w:pPr>
      <w:r>
        <w:rPr>
          <w:b/>
        </w:rPr>
        <w:t>B: I agree. I (turn) will turn</w:t>
      </w:r>
      <w:r w:rsidR="00224B15">
        <w:rPr>
          <w:b/>
        </w:rPr>
        <w:t xml:space="preserve"> </w:t>
      </w:r>
      <w:bookmarkStart w:id="0" w:name="_GoBack"/>
      <w:bookmarkEnd w:id="0"/>
      <w:r>
        <w:rPr>
          <w:b/>
        </w:rPr>
        <w:t>the heater on.</w:t>
      </w:r>
    </w:p>
    <w:p w:rsidR="00AA68B0" w:rsidRDefault="00AA68B0" w:rsidP="00AA68B0">
      <w:pPr>
        <w:pStyle w:val="ListParagraph"/>
        <w:tabs>
          <w:tab w:val="left" w:pos="3075"/>
        </w:tabs>
        <w:rPr>
          <w:b/>
        </w:rPr>
      </w:pPr>
      <w:r>
        <w:rPr>
          <w:b/>
        </w:rPr>
        <w:t>A: that’s a good idea.</w:t>
      </w:r>
      <w:r>
        <w:rPr>
          <w:b/>
        </w:rPr>
        <w:tab/>
      </w:r>
    </w:p>
    <w:p w:rsidR="002D05AD" w:rsidRDefault="00847A63" w:rsidP="007C25F2">
      <w:pPr>
        <w:pStyle w:val="ListParagraph"/>
        <w:numPr>
          <w:ilvl w:val="0"/>
          <w:numId w:val="5"/>
        </w:numPr>
        <w:tabs>
          <w:tab w:val="left" w:pos="3075"/>
        </w:tabs>
        <w:ind w:left="360"/>
        <w:rPr>
          <w:b/>
        </w:rPr>
      </w:pPr>
      <w:r w:rsidRPr="00847A63">
        <w:rPr>
          <w:b/>
        </w:rPr>
        <w:t>A: I</w:t>
      </w:r>
      <w:r w:rsidR="00224B15">
        <w:rPr>
          <w:b/>
        </w:rPr>
        <w:t xml:space="preserve"> </w:t>
      </w:r>
      <w:r w:rsidRPr="00847A63">
        <w:rPr>
          <w:b/>
        </w:rPr>
        <w:t xml:space="preserve">enroll) </w:t>
      </w:r>
      <w:r w:rsidRPr="00847A63">
        <w:rPr>
          <w:b/>
          <w:i/>
          <w:u w:val="single"/>
        </w:rPr>
        <w:t>am going to</w:t>
      </w:r>
      <w:r w:rsidRPr="00847A63">
        <w:rPr>
          <w:b/>
        </w:rPr>
        <w:t xml:space="preserve"> enr</w:t>
      </w:r>
      <w:r w:rsidR="00AA68B0" w:rsidRPr="00847A63">
        <w:rPr>
          <w:b/>
        </w:rPr>
        <w:t>ol</w:t>
      </w:r>
      <w:r w:rsidRPr="00847A63">
        <w:rPr>
          <w:b/>
        </w:rPr>
        <w:t>l in the community college next spring.</w:t>
      </w:r>
    </w:p>
    <w:p w:rsidR="00847A63" w:rsidRDefault="00847A63" w:rsidP="00847A63">
      <w:pPr>
        <w:pStyle w:val="ListParagraph"/>
        <w:tabs>
          <w:tab w:val="left" w:pos="3075"/>
        </w:tabs>
        <w:ind w:left="360"/>
        <w:rPr>
          <w:b/>
        </w:rPr>
      </w:pPr>
      <w:r>
        <w:rPr>
          <w:b/>
        </w:rPr>
        <w:lastRenderedPageBreak/>
        <w:t>B: oh? I didn’t know you wanted to go back to school.</w:t>
      </w:r>
    </w:p>
    <w:p w:rsidR="00847A63" w:rsidRPr="00847A63" w:rsidRDefault="00847A63" w:rsidP="00847A63">
      <w:pPr>
        <w:tabs>
          <w:tab w:val="left" w:pos="3075"/>
          <w:tab w:val="left" w:pos="6540"/>
        </w:tabs>
        <w:ind w:firstLine="284"/>
        <w:rPr>
          <w:b/>
        </w:rPr>
      </w:pPr>
      <w:r>
        <w:rPr>
          <w:b/>
        </w:rPr>
        <w:t xml:space="preserve">A: </w:t>
      </w:r>
      <w:r w:rsidRPr="00847A63">
        <w:rPr>
          <w:b/>
        </w:rPr>
        <w:t>I need to sharpen my skills so I can get a better job. I</w:t>
      </w:r>
      <w:r>
        <w:rPr>
          <w:b/>
        </w:rPr>
        <w:t xml:space="preserve"> </w:t>
      </w:r>
      <w:r w:rsidRPr="00847A63">
        <w:rPr>
          <w:b/>
        </w:rPr>
        <w:t xml:space="preserve">(take) </w:t>
      </w:r>
      <w:r w:rsidRPr="00847A63">
        <w:rPr>
          <w:b/>
          <w:i/>
          <w:u w:val="single"/>
        </w:rPr>
        <w:t xml:space="preserve">am going to </w:t>
      </w:r>
      <w:proofErr w:type="gramStart"/>
      <w:r w:rsidRPr="00847A63">
        <w:rPr>
          <w:b/>
          <w:i/>
          <w:u w:val="single"/>
        </w:rPr>
        <w:t>take</w:t>
      </w:r>
      <w:r>
        <w:rPr>
          <w:b/>
        </w:rPr>
        <w:t xml:space="preserve">  a</w:t>
      </w:r>
      <w:proofErr w:type="gramEnd"/>
      <w:r>
        <w:rPr>
          <w:b/>
        </w:rPr>
        <w:t xml:space="preserve"> course in word processing.</w:t>
      </w:r>
    </w:p>
    <w:p w:rsidR="00EC2661" w:rsidRDefault="00EC2661"/>
    <w:sectPr w:rsidR="00EC2661" w:rsidSect="00B872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C4CAA"/>
    <w:multiLevelType w:val="hybridMultilevel"/>
    <w:tmpl w:val="CD40C2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C3770"/>
    <w:multiLevelType w:val="hybridMultilevel"/>
    <w:tmpl w:val="2DA47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41338"/>
    <w:multiLevelType w:val="hybridMultilevel"/>
    <w:tmpl w:val="8DC674A0"/>
    <w:lvl w:ilvl="0" w:tplc="A156DB0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803000"/>
    <w:multiLevelType w:val="hybridMultilevel"/>
    <w:tmpl w:val="BF8ABCDC"/>
    <w:lvl w:ilvl="0" w:tplc="68C6D5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E70D19"/>
    <w:multiLevelType w:val="hybridMultilevel"/>
    <w:tmpl w:val="546E8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8B40A9"/>
    <w:multiLevelType w:val="hybridMultilevel"/>
    <w:tmpl w:val="4642C1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661"/>
    <w:rsid w:val="000A4D85"/>
    <w:rsid w:val="000D0F10"/>
    <w:rsid w:val="000E3C96"/>
    <w:rsid w:val="000F17ED"/>
    <w:rsid w:val="00201875"/>
    <w:rsid w:val="00211139"/>
    <w:rsid w:val="00224B15"/>
    <w:rsid w:val="002C4FF4"/>
    <w:rsid w:val="002D05AD"/>
    <w:rsid w:val="0048191D"/>
    <w:rsid w:val="006762DA"/>
    <w:rsid w:val="00847A63"/>
    <w:rsid w:val="008916A6"/>
    <w:rsid w:val="008C015C"/>
    <w:rsid w:val="008D5E52"/>
    <w:rsid w:val="009867B7"/>
    <w:rsid w:val="009D00F4"/>
    <w:rsid w:val="00A24FF5"/>
    <w:rsid w:val="00AA68B0"/>
    <w:rsid w:val="00B87261"/>
    <w:rsid w:val="00C1742B"/>
    <w:rsid w:val="00C40822"/>
    <w:rsid w:val="00D66581"/>
    <w:rsid w:val="00DB594D"/>
    <w:rsid w:val="00EC2661"/>
    <w:rsid w:val="00F6280D"/>
    <w:rsid w:val="00F8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93AE9"/>
  <w15:chartTrackingRefBased/>
  <w15:docId w15:val="{7204933C-1CE7-45EA-B48F-43A08FAA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661"/>
    <w:pPr>
      <w:ind w:left="720"/>
      <w:contextualSpacing/>
    </w:pPr>
  </w:style>
  <w:style w:type="table" w:styleId="TableGrid">
    <w:name w:val="Table Grid"/>
    <w:basedOn w:val="TableNormal"/>
    <w:uiPriority w:val="59"/>
    <w:rsid w:val="00EC2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708AA230-6554-4E47-85A2-29FB81376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Muhajir</dc:creator>
  <cp:keywords/>
  <dc:description/>
  <cp:lastModifiedBy>Muhajir</cp:lastModifiedBy>
  <cp:revision>9</cp:revision>
  <dcterms:created xsi:type="dcterms:W3CDTF">2020-11-05T00:12:00Z</dcterms:created>
  <dcterms:modified xsi:type="dcterms:W3CDTF">2020-11-05T02:52:00Z</dcterms:modified>
</cp:coreProperties>
</file>